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C6" w:rsidRPr="004464C6" w:rsidRDefault="004464C6" w:rsidP="004464C6">
      <w:r w:rsidRPr="004464C6">
        <w:t>Пояснительная записка</w:t>
      </w:r>
    </w:p>
    <w:p w:rsidR="004464C6" w:rsidRPr="004464C6" w:rsidRDefault="004464C6" w:rsidP="004464C6">
      <w:r w:rsidRPr="004464C6">
        <w:t>Важность этого курса такова, что его изучению мы посвящаем два года. Слушателями его являются дети 10-12 лет. В младших классах они уже кратко познакомились с главными евангельскими событиями, теперь настало время более пристального изучения Евангелия - Книги книг.</w:t>
      </w:r>
    </w:p>
    <w:p w:rsidR="004464C6" w:rsidRPr="004464C6" w:rsidRDefault="004464C6" w:rsidP="004464C6">
      <w:r w:rsidRPr="004464C6">
        <w:t>Впервые, не считая нескольких обращений к книге Бытия в предыдущем курсе, мы начинаем непосредственно работать</w:t>
      </w:r>
      <w:r w:rsidRPr="004464C6">
        <w:rPr>
          <w:b/>
          <w:bCs/>
        </w:rPr>
        <w:t> </w:t>
      </w:r>
      <w:r w:rsidRPr="004464C6">
        <w:t>с текстом Писания. К этому времени большинство учащихся уже прочитали Библию в пересказе для детей, и теперь нам кажется правильным приучить их пользоваться оригинальным текстом.  Ни для кого не секрет, что учащиеся протестантских воскресных школ ориентируются в Библии в сотни раз увереннее наших воспитанников. Конечно, Православная Церковь никогда не ставила задачи перед своими чадами заучить как можно больше библейских стихов на все случаи жизни и уметь сходу процитировать стих с непременным указанием его номера. Но зачастую наши насмешки над протестантами являются еще и оправданием нашего нежелания регулярно читать Библию. Реалии нашего времени таковы, что слова апостола Петра «будьте всегда готовы всякому, требующему у вас отчета в вашем уповании, дать ответ с кротостью и благоговением» (1Пет 3:15) звучат особенно актуально в обстоятельствах соседства Православной Церкви с многочисленными протестантскими общинами. Поэтому научить ребенка регулярно читать Евангелие, быстро находить нужный отрывок является одной из задач данного курса. Прежде всего, мы обзавелись библиотечкой.</w:t>
      </w:r>
    </w:p>
    <w:p w:rsidR="004464C6" w:rsidRPr="004464C6" w:rsidRDefault="004464C6" w:rsidP="004464C6">
      <w:r w:rsidRPr="004464C6">
        <w:t>Первые вводные уроки посвящены понятиям: «Источник знаний о Боге. Откровение. Писание и Предание. Состав Библии. Писатели  Библии. Евангелисты». На уроке, посвященном евангелистам, делаем четыре закладки с их символами (ангел, лев, телец, орел). На Рабочих Листах за названием темы следует ссылка на евангельский отрывок, предназначенный для чтения, эта ссылка сопровождается таким же значком-символом евангелиста. Освоив общепринятые сокращения, дети в дальнейшем без труда находят указанный на Рабочем Листе отрывок.</w:t>
      </w:r>
    </w:p>
    <w:p w:rsidR="004464C6" w:rsidRPr="004464C6" w:rsidRDefault="004464C6" w:rsidP="004464C6">
      <w:r w:rsidRPr="004464C6">
        <w:t>Перед преподавателем новозаветной истории стоят две основные задачи:</w:t>
      </w:r>
    </w:p>
    <w:p w:rsidR="004464C6" w:rsidRPr="004464C6" w:rsidRDefault="004464C6" w:rsidP="004464C6">
      <w:r w:rsidRPr="004464C6">
        <w:t>1) для логического завершения библейского повествования необходимо показать исполнение в Новом Завете обетования Божия - восстановления утраченного союза с людьми, исправления последствий их ослушания;</w:t>
      </w:r>
    </w:p>
    <w:p w:rsidR="004464C6" w:rsidRPr="004464C6" w:rsidRDefault="004464C6" w:rsidP="004464C6">
      <w:r w:rsidRPr="004464C6">
        <w:t>2) дать ребенку идеальный пример для подражания, для чего предстоит постараться раскрыть перед учениками личность Христа в максимальной полноте и красоте.</w:t>
      </w:r>
    </w:p>
    <w:p w:rsidR="004464C6" w:rsidRPr="004464C6" w:rsidRDefault="004464C6" w:rsidP="004464C6">
      <w:r w:rsidRPr="004464C6">
        <w:t>Мы избрали путь хронологически последовательного изложения событий. При таком подходе изучение самых драматических событий Евангелия приходятся на конец второго года обучения. А в начале детям предлагается вспомнить обстоятельства рождения и детства Богоизбранной Отроковицы, Благовещения, Рождества Христова. Главные евангельские события, которые Церковь наиболее торжественно отмечает в двунадесятых праздниках, уже знакомы нашим ученикам, но в этом курсе они повторяются на новом уровне. Здесь мы уже обращаемся к первоисточнику, читаем, как об этом знакомом им событии (Рождестве Христове, Крещении) написано в Евангелии. Дополняем уроки тропарями и кондаками праздников, приобщая детей к богослужебной культуре.</w:t>
      </w:r>
    </w:p>
    <w:p w:rsidR="004464C6" w:rsidRPr="004464C6" w:rsidRDefault="004464C6" w:rsidP="004464C6">
      <w:r w:rsidRPr="004464C6">
        <w:t xml:space="preserve">Это касается как двунадесятых праздников, так и событий Страстной седмицы, переживание которых Церковью мы тоже постарались отразить в этом курсе. Десять уроков, посвященных непосредственно искупительной жертве Господа, мы объединили в цикл «Крестный путь </w:t>
      </w:r>
      <w:r w:rsidRPr="004464C6">
        <w:lastRenderedPageBreak/>
        <w:t>Спасителя». На этих уроках помимо чтения Евангельских эпизодов, в Рабочие Листы включены тексты отдельных песнопений Страстной Седмицы, которые разбираются нами и прослушиваются. Завершается этот цикл презентацией, составленной из художественных произведений с сюжетами Страстей Христовых. О педагогическом значении переживания Страстных событий говорит Софья Куломзина: «Если дети сумели понять и сочувственно пережить неразрывность Страстей Господних и Его Воскресения, то в них заложена основа христианского понимания страданий».</w:t>
      </w:r>
      <w:bookmarkStart w:id="0" w:name="_ftnref1"/>
      <w:r w:rsidRPr="004464C6">
        <w:fldChar w:fldCharType="begin"/>
      </w:r>
      <w:r w:rsidRPr="004464C6">
        <w:instrText xml:space="preserve"> HYPERLINK "http://armih.ru/vert/uchebniki/nz" \l "_ftn1" \o "_ftnref1" </w:instrText>
      </w:r>
      <w:r w:rsidRPr="004464C6">
        <w:fldChar w:fldCharType="separate"/>
      </w:r>
      <w:r w:rsidRPr="004464C6">
        <w:rPr>
          <w:rStyle w:val="a3"/>
        </w:rPr>
        <w:t>[1]</w:t>
      </w:r>
      <w:r w:rsidRPr="004464C6">
        <w:fldChar w:fldCharType="end"/>
      </w:r>
      <w:bookmarkEnd w:id="0"/>
    </w:p>
    <w:p w:rsidR="004464C6" w:rsidRPr="004464C6" w:rsidRDefault="004464C6" w:rsidP="004464C6">
      <w:r w:rsidRPr="004464C6">
        <w:t>Знакомство ребенка с Богочеловеческой Личностью Христа происходит, во-первых,  через таинственное общение с Ним в Церкви, и, во-вторых, через Его учение: Нагорную проповедь, притчи. При изучении Нагорной проповеди обращаем внимание детей на то, насколько выше предложенные в ней заповеди по сравнению с Моисеевым Законом. 10 заповедей не вызывают сомнения в необходимости их соблюдения. А вот заповедь «подставить щеку» как альтернатива заповеди «око за око» уже не кажется логичной «нормальному» человеку. Действительно, царство Христа «не от мира сего», и наши дети должны быть готовы к тому, что не всегда их христианское поведение будет адекватно оценено современным обществом.</w:t>
      </w:r>
    </w:p>
    <w:p w:rsidR="004464C6" w:rsidRPr="004464C6" w:rsidRDefault="004464C6" w:rsidP="004464C6">
      <w:r w:rsidRPr="004464C6">
        <w:t>Притчи Христовы в этом возрасте детьми воспринимаются легко и с удовольствием. Мы разбираем их с помощью табличек. В один столбик вносим образ из Притчи, а в соседний записываем его толкование, сопровождаем образ картинками-подсказками.</w:t>
      </w:r>
    </w:p>
    <w:p w:rsidR="004464C6" w:rsidRPr="004464C6" w:rsidRDefault="004464C6" w:rsidP="004464C6">
      <w:r w:rsidRPr="004464C6">
        <w:t>На уроках, посвященных чудесам Христовым, обращаем внимание учеников на то, что чудеса Христовы - это не просто волшебство, не «чудо ради чуда». Чудеса Христовы важны для нас тем, что, во-первых, обнаруживают человеколюбие Божие, а, во-вторых, убеждают нас в обладании Христом Божественной природой наряду с человеческой. Этот второй момент актуален еще в связи с тем, что, к сожалению, нашим детям не всегда удается избежать назойливой прозелитической деятельности арианствующих сектантов, (к примеру, «Свидетелей Иеговы», отрицающих божество Иисуса Христа). Наши воспитанники не раз приносили в школу красочные брошюры общества «Сторожевой башни». Поэтому, мы считаем необходимым акцентировать внимание учеников на евангельских эпизодах, доказывающих, что Христос - всемогущий Бог, имеющий власть над стихиями и нечистыми духами.</w:t>
      </w:r>
    </w:p>
    <w:p w:rsidR="004464C6" w:rsidRPr="004464C6" w:rsidRDefault="004464C6" w:rsidP="004464C6">
      <w:r w:rsidRPr="004464C6">
        <w:t>Желаем помощи Божией всем, кто захочет воспользоваться нашими методическими разработками.</w:t>
      </w:r>
    </w:p>
    <w:p w:rsidR="004464C6" w:rsidRPr="004464C6" w:rsidRDefault="004464C6" w:rsidP="004464C6">
      <w:r w:rsidRPr="004464C6">
        <w:pict>
          <v:rect id="_x0000_i1025" style="width:0;height:1.5pt" o:hralign="center" o:hrstd="t" o:hrnoshade="t" o:hr="t" fillcolor="black" stroked="f"/>
        </w:pict>
      </w:r>
    </w:p>
    <w:bookmarkStart w:id="1" w:name="_ftn1"/>
    <w:p w:rsidR="004464C6" w:rsidRPr="004464C6" w:rsidRDefault="004464C6" w:rsidP="004464C6">
      <w:r w:rsidRPr="004464C6">
        <w:fldChar w:fldCharType="begin"/>
      </w:r>
      <w:r w:rsidRPr="004464C6">
        <w:instrText xml:space="preserve"> HYPERLINK "http://armih.ru/vert/uchebniki/nz" \l "_ftnref1" \o "_ftn1" </w:instrText>
      </w:r>
      <w:r w:rsidRPr="004464C6">
        <w:fldChar w:fldCharType="separate"/>
      </w:r>
      <w:r w:rsidRPr="004464C6">
        <w:rPr>
          <w:rStyle w:val="a3"/>
        </w:rPr>
        <w:t>[1]</w:t>
      </w:r>
      <w:r w:rsidRPr="004464C6">
        <w:fldChar w:fldCharType="end"/>
      </w:r>
      <w:bookmarkEnd w:id="1"/>
      <w:r w:rsidRPr="004464C6">
        <w:t> Куломзина С.Наша Церковь и наши дети. [40] с.44</w:t>
      </w:r>
    </w:p>
    <w:p w:rsidR="004464C6" w:rsidRPr="004464C6" w:rsidRDefault="004464C6" w:rsidP="004464C6">
      <w:r w:rsidRPr="004464C6">
        <w:t>Учебно-тематический план</w:t>
      </w:r>
    </w:p>
    <w:p w:rsidR="004464C6" w:rsidRPr="004464C6" w:rsidRDefault="004464C6" w:rsidP="004464C6">
      <w:r w:rsidRPr="004464C6">
        <w:rPr>
          <w:b/>
          <w:bCs/>
        </w:rPr>
        <w:t>Священное Писание. Новый Завет. 1 часть 4 класс (10-11 лет)</w:t>
      </w:r>
    </w:p>
    <w:p w:rsidR="004464C6" w:rsidRPr="004464C6" w:rsidRDefault="004464C6" w:rsidP="004464C6">
      <w:r w:rsidRPr="004464C6">
        <w:t>Урок 1. Священное Писание и Предание.</w:t>
      </w:r>
      <w:r w:rsidRPr="004464C6">
        <w:br/>
        <w:t>Урок 2. Апостолы-евангелисты. Сравнение четырех Евангелий.</w:t>
      </w:r>
      <w:r w:rsidRPr="004464C6">
        <w:br/>
        <w:t>Урок 3. Рождество Пресвятой Девы Марии. Введение во храм. Пресвятая Дева Мария у Иосифа.</w:t>
      </w:r>
      <w:r w:rsidRPr="004464C6">
        <w:br/>
        <w:t>Урок 4. Возвещение Ангела о рождении Предтечи. Рождество Иоанна Предтечи.</w:t>
      </w:r>
      <w:r w:rsidRPr="004464C6">
        <w:br/>
        <w:t>Урок 5. Благовещение Пресвятой Деве Марии. Посещение праведной Елисаветы.</w:t>
      </w:r>
      <w:r w:rsidRPr="004464C6">
        <w:br/>
        <w:t>Урок 6. Рождество Христово. Поклонение волхвов.</w:t>
      </w:r>
      <w:r w:rsidRPr="004464C6">
        <w:br/>
        <w:t>Урок 7. Сретение Господне.</w:t>
      </w:r>
      <w:r w:rsidRPr="004464C6">
        <w:br/>
        <w:t xml:space="preserve">Урок 8. Бегство в Египет и избиение вифлеемских младенцев. Возвращение в Назарет. Отрок </w:t>
      </w:r>
      <w:r w:rsidRPr="004464C6">
        <w:lastRenderedPageBreak/>
        <w:t>Иисус в Храме.</w:t>
      </w:r>
      <w:r w:rsidRPr="004464C6">
        <w:br/>
        <w:t>Урок 9. Проповедь Иоанна Предтечи. Крещение Господне.</w:t>
      </w:r>
      <w:r w:rsidRPr="004464C6">
        <w:br/>
        <w:t>Урок 10. Искушение Иисуса Христа в пустыне.</w:t>
      </w:r>
      <w:r w:rsidRPr="004464C6">
        <w:br/>
        <w:t>Урок 11. Избрание апостолов.</w:t>
      </w:r>
      <w:r w:rsidRPr="004464C6">
        <w:br/>
        <w:t>Урок 12. Первое чудо Иисуса Христа. Изгнание торгующих из храма.</w:t>
      </w:r>
      <w:r w:rsidRPr="004464C6">
        <w:br/>
        <w:t>Урок 13. Беседа Иисуса Христа с самарянкою.</w:t>
      </w:r>
      <w:r w:rsidRPr="004464C6">
        <w:br/>
        <w:t>Урок 14. Исцеление сына царедворца. Исцеление сухорукого. Исцеление расслабленного при овчей купальне.</w:t>
      </w:r>
      <w:r w:rsidRPr="004464C6">
        <w:br/>
        <w:t>Урок 15. Нагорная проповедь. Заповеди блаженства.</w:t>
      </w:r>
      <w:r w:rsidRPr="004464C6">
        <w:br/>
        <w:t>Урок 16. Нагорная проповедь. О Промысле Божием. О силе молитвы. О необходимости добрых дел. О милостыне.</w:t>
      </w:r>
      <w:r w:rsidRPr="004464C6">
        <w:br/>
        <w:t>Урок 17. Нагорная проповедь. О любви к ближнему. О неосуждении ближнего. О прощении ближнего. Общее правило обращения с ближними.</w:t>
      </w:r>
      <w:r w:rsidRPr="004464C6">
        <w:br/>
        <w:t>Урок 18. Исцеление расслабленного в Капернауме. Воскрешение сына вдовы Наинской</w:t>
      </w:r>
      <w:r w:rsidRPr="004464C6">
        <w:br/>
        <w:t>Урок 19. Притча о сеятеле.</w:t>
      </w:r>
      <w:r w:rsidRPr="004464C6">
        <w:br/>
        <w:t>Урок 20. Притча о пшенице и плевелах. </w:t>
      </w:r>
      <w:r w:rsidRPr="004464C6">
        <w:br/>
        <w:t>Урок 21. Укрощение бури. Исцеление Гадаринского бесноватого</w:t>
      </w:r>
      <w:r w:rsidRPr="004464C6">
        <w:br/>
        <w:t>Урок 22. Воскрешение дочери Иаира и исцеление кровоточивой женщины.</w:t>
      </w:r>
      <w:r w:rsidRPr="004464C6">
        <w:br/>
        <w:t>Урок 23. Усекновение главы Иоанна Предтечи.</w:t>
      </w:r>
      <w:r w:rsidRPr="004464C6">
        <w:br/>
        <w:t>Урок 24. Чудесное насыщение народа пятью хлебами. Хождение Иисуса Христа по водам.</w:t>
      </w:r>
      <w:r w:rsidRPr="004464C6">
        <w:br/>
        <w:t>Урок 25. Исцеление дочери хананеянки.</w:t>
      </w:r>
      <w:r w:rsidRPr="004464C6">
        <w:br/>
        <w:t>Урок 26. Исповедание Петра. Предсказание Иисуса Христа о своих страданиях, смерти и воскресении.</w:t>
      </w:r>
      <w:r w:rsidRPr="004464C6">
        <w:br/>
        <w:t>Урок 27. Преображение Господне.</w:t>
      </w:r>
      <w:r w:rsidRPr="004464C6">
        <w:br/>
        <w:t>Урок 28. Главная заповедь Иисуса Христа. Притча о милосердном самарянине.</w:t>
      </w:r>
    </w:p>
    <w:p w:rsidR="004464C6" w:rsidRPr="004464C6" w:rsidRDefault="004464C6" w:rsidP="004464C6">
      <w:r w:rsidRPr="004464C6">
        <w:t> </w:t>
      </w:r>
    </w:p>
    <w:p w:rsidR="004464C6" w:rsidRPr="004464C6" w:rsidRDefault="004464C6" w:rsidP="004464C6">
      <w:r w:rsidRPr="004464C6">
        <w:rPr>
          <w:b/>
          <w:bCs/>
        </w:rPr>
        <w:t>Священное Писание. Новый Завет. 2 часть. 5 класс (11-12 лет)</w:t>
      </w:r>
    </w:p>
    <w:p w:rsidR="004464C6" w:rsidRPr="004464C6" w:rsidRDefault="004464C6" w:rsidP="004464C6">
      <w:r w:rsidRPr="004464C6">
        <w:br/>
        <w:t>Урок 1. Иисус Христос у Марфы и Марии. Притча о неразумном богаче.</w:t>
      </w:r>
      <w:r w:rsidRPr="004464C6">
        <w:br/>
        <w:t>Урок 2. Дарование молитвы ученикам.</w:t>
      </w:r>
      <w:r w:rsidRPr="004464C6">
        <w:br/>
        <w:t>Урок 3. Исцеление слепорожденного. Исцеление десяти прокаженных.</w:t>
      </w:r>
      <w:r w:rsidRPr="004464C6">
        <w:br/>
        <w:t>Урок 4. О прощении обид. Притча о милосердном царе и безжалостном заимодавце.</w:t>
      </w:r>
      <w:r w:rsidRPr="004464C6">
        <w:br/>
        <w:t>Урок 5. Притча о богатом и Лазаре. Притча о мытаре и фарисее.</w:t>
      </w:r>
      <w:r w:rsidRPr="004464C6">
        <w:br/>
        <w:t>Урок 6. Благословение детей Притча о блудном сыне.</w:t>
      </w:r>
      <w:r w:rsidRPr="004464C6">
        <w:br/>
        <w:t>Урок 7. Предсказание Иисуса Христа о кончине мира и о втором Его пришествии. Притча о десяти девах.</w:t>
      </w:r>
      <w:r w:rsidRPr="004464C6">
        <w:br/>
        <w:t>Урок 8. Притча о талантах. О Страшном Суде.</w:t>
      </w:r>
      <w:r w:rsidRPr="004464C6">
        <w:br/>
        <w:t>Урок 9. Воскрешение Лазаря.</w:t>
      </w:r>
      <w:r w:rsidRPr="004464C6">
        <w:br/>
        <w:t>Урок 10. Торжественный вход Господа в Иерусалим.</w:t>
      </w:r>
      <w:r w:rsidRPr="004464C6">
        <w:br/>
        <w:t>Урок 11. Притча о злых виноградарях. </w:t>
      </w:r>
      <w:r w:rsidRPr="004464C6">
        <w:br/>
        <w:t>Урок 12. Ответы Иисуса Христа на вопросы: о подати кесарю, о воскресении мертвых. </w:t>
      </w:r>
      <w:r w:rsidRPr="004464C6">
        <w:br/>
        <w:t>Урок 13. Лепта вдовицы. Бесплодная смоковница.</w:t>
      </w:r>
      <w:r w:rsidRPr="004464C6">
        <w:br/>
        <w:t>Урок 14. Предательство Иуды. Мария проливает миро (Ин 12 гл)</w:t>
      </w:r>
      <w:r w:rsidRPr="004464C6">
        <w:br/>
        <w:t>Урок 15. Тайная вечеря.</w:t>
      </w:r>
      <w:r w:rsidRPr="004464C6">
        <w:br/>
        <w:t>Урок 16. Моление Иисуса Христа в саду Гефсиманском и взятие Его под стражу.</w:t>
      </w:r>
      <w:r w:rsidRPr="004464C6">
        <w:br/>
      </w:r>
      <w:r w:rsidRPr="004464C6">
        <w:lastRenderedPageBreak/>
        <w:t>Урок 17. Суд над Иисусом Христом у первосвященников.</w:t>
      </w:r>
      <w:r w:rsidRPr="004464C6">
        <w:br/>
        <w:t>Урок 18. Отречение Петра. Погибель Иуды.</w:t>
      </w:r>
      <w:r w:rsidRPr="004464C6">
        <w:br/>
        <w:t>Урок 19. Суд над Иисусом Христом у Пилата, у царя Ирода. Последний суд у Пилата.</w:t>
      </w:r>
      <w:r w:rsidRPr="004464C6">
        <w:br/>
        <w:t>Урок 20. Крестный путь Иисуса Христа на Голгофу. Распятие и смерть Иисуса Христа.</w:t>
      </w:r>
      <w:r w:rsidRPr="004464C6">
        <w:br/>
        <w:t>Урок 21. Снятие со креста и погребение Спасителя. Страстная неделя.</w:t>
      </w:r>
      <w:r w:rsidRPr="004464C6">
        <w:br/>
        <w:t>Урок 22. Воскресение Иисуса Христа.</w:t>
      </w:r>
      <w:r w:rsidRPr="004464C6">
        <w:br/>
        <w:t>Урок 23. Явление воскресшего Иисуса Христа двум ученикам на пути в Эммаус Явление Иисуса Христа всем апостолам и другим ученикам, кроме апостола Фомы. Явление Иисуса Христа апостолу Фоме и другим апостолам.</w:t>
      </w:r>
      <w:r w:rsidRPr="004464C6">
        <w:br/>
        <w:t>Урок 24. Явление Иисуса Христа при море Тивериадском и восстановление Петра в апостольстве. Явление Иисуса Христа апостолам и более чем пятистам учеников.</w:t>
      </w:r>
      <w:r w:rsidRPr="004464C6">
        <w:br/>
        <w:t>Урок 25. Вознесение Господне.</w:t>
      </w:r>
      <w:r w:rsidRPr="004464C6">
        <w:br/>
        <w:t>Урок 26. Сошествие Святого Духа на апостолов.</w:t>
      </w:r>
      <w:r w:rsidRPr="004464C6">
        <w:br/>
        <w:t>Урок 27. Жизнь первых христиан. Исцеление хромого.</w:t>
      </w:r>
      <w:r w:rsidRPr="004464C6">
        <w:br/>
        <w:t>Урок 28. Первомученик Стефан.</w:t>
      </w:r>
    </w:p>
    <w:p w:rsidR="008B4AE5" w:rsidRDefault="008B4AE5">
      <w:bookmarkStart w:id="2" w:name="_GoBack"/>
      <w:bookmarkEnd w:id="2"/>
    </w:p>
    <w:sectPr w:rsidR="008B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FC"/>
    <w:rsid w:val="004464C6"/>
    <w:rsid w:val="004B72FC"/>
    <w:rsid w:val="008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2016-11-24T04:12:00Z</dcterms:created>
  <dcterms:modified xsi:type="dcterms:W3CDTF">2016-11-24T04:12:00Z</dcterms:modified>
</cp:coreProperties>
</file>